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BA7" w:rsidRDefault="00AA0BA7" w:rsidP="00AA0BA7">
      <w:pPr>
        <w:pStyle w:val="a4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3GPP TSG RAN WG1#98bis                                      R1-19</w:t>
      </w:r>
      <w:r w:rsidR="00385553" w:rsidRPr="00385553">
        <w:rPr>
          <w:rFonts w:cs="Arial"/>
          <w:sz w:val="22"/>
          <w:szCs w:val="22"/>
        </w:rPr>
        <w:t>11452</w:t>
      </w:r>
    </w:p>
    <w:p w:rsidR="00AA0BA7" w:rsidRDefault="00AA0BA7" w:rsidP="00AA0BA7">
      <w:pPr>
        <w:pStyle w:val="a4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bCs/>
          <w:sz w:val="22"/>
        </w:rPr>
        <w:t>Chongqing, China, October 14th – 20th, 2019</w:t>
      </w:r>
    </w:p>
    <w:p w:rsidR="00AA0BA7" w:rsidRDefault="00AA0BA7" w:rsidP="00AA0BA7">
      <w:pPr>
        <w:pStyle w:val="a4"/>
        <w:rPr>
          <w:rFonts w:eastAsia="宋体" w:cs="Arial"/>
          <w:bCs/>
          <w:sz w:val="22"/>
          <w:szCs w:val="22"/>
          <w:lang w:eastAsia="zh-CN"/>
        </w:rPr>
      </w:pPr>
      <w:bookmarkStart w:id="0" w:name="_GoBack"/>
      <w:bookmarkEnd w:id="0"/>
    </w:p>
    <w:p w:rsidR="00AA0BA7" w:rsidRDefault="00AA0BA7" w:rsidP="00AA0BA7">
      <w:pPr>
        <w:pStyle w:val="a4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:rsidR="00AA0BA7" w:rsidRDefault="00AA0BA7" w:rsidP="00AA0BA7">
      <w:pPr>
        <w:pStyle w:val="a4"/>
        <w:tabs>
          <w:tab w:val="left" w:pos="180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S</w:t>
      </w:r>
      <w:r>
        <w:rPr>
          <w:rFonts w:cs="Arial"/>
          <w:sz w:val="22"/>
          <w:szCs w:val="22"/>
        </w:rPr>
        <w:t>ummary</w:t>
      </w:r>
      <w:r>
        <w:rPr>
          <w:rFonts w:cs="Arial"/>
          <w:sz w:val="22"/>
          <w:szCs w:val="22"/>
        </w:rPr>
        <w:t>#1 of offline discussion</w:t>
      </w:r>
      <w:r>
        <w:rPr>
          <w:rFonts w:cs="Arial"/>
          <w:sz w:val="22"/>
          <w:szCs w:val="22"/>
        </w:rPr>
        <w:t xml:space="preserve"> on Full TX Power UL transmission</w:t>
      </w:r>
    </w:p>
    <w:p w:rsidR="00AA0BA7" w:rsidRDefault="00AA0BA7" w:rsidP="00AA0BA7">
      <w:pPr>
        <w:pStyle w:val="a4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7</w:t>
      </w:r>
      <w:r>
        <w:rPr>
          <w:rFonts w:eastAsia="宋体" w:cs="Arial" w:hint="eastAsia"/>
          <w:sz w:val="22"/>
          <w:szCs w:val="22"/>
          <w:lang w:eastAsia="zh-CN"/>
        </w:rPr>
        <w:t>.2.</w:t>
      </w:r>
      <w:r>
        <w:rPr>
          <w:rFonts w:eastAsia="宋体" w:cs="Arial"/>
          <w:sz w:val="22"/>
          <w:szCs w:val="22"/>
          <w:lang w:eastAsia="zh-CN"/>
        </w:rPr>
        <w:t>8.4</w:t>
      </w:r>
    </w:p>
    <w:p w:rsidR="00AA0BA7" w:rsidRDefault="00AA0BA7" w:rsidP="00AA0BA7">
      <w:pPr>
        <w:pStyle w:val="a4"/>
        <w:tabs>
          <w:tab w:val="clear" w:pos="4536"/>
          <w:tab w:val="left" w:pos="1800"/>
        </w:tabs>
        <w:ind w:left="1798" w:hangingChars="814" w:hanging="179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Discussion and Decision</w:t>
      </w:r>
    </w:p>
    <w:p w:rsidR="006B1B88" w:rsidRPr="00AA0BA7" w:rsidRDefault="006B1B88"/>
    <w:p w:rsidR="00AA0BA7" w:rsidRDefault="00AA0BA7"/>
    <w:p w:rsidR="00AA0BA7" w:rsidRDefault="00AA0BA7"/>
    <w:p w:rsidR="00AA0BA7" w:rsidRDefault="00AA0BA7"/>
    <w:p w:rsidR="00AA0BA7" w:rsidRDefault="00AA0BA7"/>
    <w:p w:rsidR="00AA0BA7" w:rsidRDefault="00AA0BA7" w:rsidP="00AA0BA7">
      <w:pPr>
        <w:rPr>
          <w:lang w:val="fr-FR"/>
        </w:rPr>
      </w:pPr>
      <w:r w:rsidRPr="003847C5">
        <w:rPr>
          <w:highlight w:val="cyan"/>
          <w:lang w:val="fr-FR"/>
        </w:rPr>
        <w:t>Offline agreements:</w:t>
      </w:r>
      <w:r>
        <w:rPr>
          <w:lang w:val="fr-FR"/>
        </w:rPr>
        <w:t xml:space="preserve"> </w:t>
      </w:r>
    </w:p>
    <w:p w:rsidR="00AA0BA7" w:rsidRDefault="00AA0BA7" w:rsidP="00AA0BA7">
      <w:pPr>
        <w:pStyle w:val="a3"/>
        <w:numPr>
          <w:ilvl w:val="0"/>
          <w:numId w:val="1"/>
        </w:numPr>
        <w:ind w:firstLineChars="0"/>
        <w:rPr>
          <w:lang w:val="fr-FR"/>
        </w:rPr>
      </w:pPr>
      <w:r>
        <w:rPr>
          <w:lang w:val="fr-FR"/>
        </w:rPr>
        <w:t>S</w:t>
      </w:r>
      <w:r>
        <w:rPr>
          <w:rFonts w:hint="eastAsia"/>
          <w:lang w:val="fr-FR"/>
        </w:rPr>
        <w:t xml:space="preserve">upport </w:t>
      </w:r>
      <w:r>
        <w:rPr>
          <w:lang w:val="fr-FR"/>
        </w:rPr>
        <w:t xml:space="preserve">RRC configuration to operate in Mode1 or Mode2 subject to UE capability </w:t>
      </w:r>
    </w:p>
    <w:p w:rsidR="00AA0BA7" w:rsidRPr="003847C5" w:rsidRDefault="00AA0BA7" w:rsidP="00AA0BA7">
      <w:pPr>
        <w:pStyle w:val="a3"/>
        <w:numPr>
          <w:ilvl w:val="1"/>
          <w:numId w:val="1"/>
        </w:numPr>
        <w:ind w:firstLineChars="0"/>
        <w:rPr>
          <w:lang w:val="fr-FR"/>
        </w:rPr>
      </w:pPr>
      <w:r w:rsidRPr="003847C5">
        <w:rPr>
          <w:lang w:val="fr-FR"/>
        </w:rPr>
        <w:t xml:space="preserve">For UE capabilty-2 and-3, </w:t>
      </w:r>
      <w:r w:rsidRPr="003847C5">
        <w:rPr>
          <w:rFonts w:hint="eastAsia"/>
          <w:lang w:val="fr-FR"/>
        </w:rPr>
        <w:t>gNB</w:t>
      </w:r>
      <w:r w:rsidRPr="003847C5">
        <w:rPr>
          <w:lang w:val="fr-FR"/>
        </w:rPr>
        <w:t xml:space="preserve"> can </w:t>
      </w:r>
      <w:r>
        <w:rPr>
          <w:lang w:val="fr-FR"/>
        </w:rPr>
        <w:t>[</w:t>
      </w:r>
      <w:r w:rsidRPr="003847C5">
        <w:rPr>
          <w:lang w:val="fr-FR"/>
        </w:rPr>
        <w:t>explicitly/implicitly</w:t>
      </w:r>
      <w:r>
        <w:rPr>
          <w:lang w:val="fr-FR"/>
        </w:rPr>
        <w:t>]</w:t>
      </w:r>
      <w:r w:rsidRPr="003847C5">
        <w:rPr>
          <w:lang w:val="fr-FR"/>
        </w:rPr>
        <w:t xml:space="preserve"> configure a UE to operate in Mode 1 or Mode 2 subject to UE capability</w:t>
      </w:r>
    </w:p>
    <w:p w:rsidR="00AA0BA7" w:rsidRDefault="00AA0BA7" w:rsidP="00AA0BA7">
      <w:pPr>
        <w:pStyle w:val="a3"/>
        <w:numPr>
          <w:ilvl w:val="2"/>
          <w:numId w:val="1"/>
        </w:numPr>
        <w:ind w:firstLineChars="0"/>
        <w:rPr>
          <w:lang w:val="fr-FR"/>
        </w:rPr>
      </w:pPr>
      <w:r>
        <w:rPr>
          <w:lang w:val="fr-FR"/>
        </w:rPr>
        <w:t>Note : if UE only supports Mode 1 gNB cannot configure this UE to operate in Mode 2, if UE only supports Mode 2 gNB cannot configure this UE to operate in Mode 1</w:t>
      </w:r>
    </w:p>
    <w:p w:rsidR="00AA0BA7" w:rsidRPr="003847C5" w:rsidRDefault="00AA0BA7" w:rsidP="00AA0BA7">
      <w:pPr>
        <w:pStyle w:val="a3"/>
        <w:numPr>
          <w:ilvl w:val="2"/>
          <w:numId w:val="1"/>
        </w:numPr>
        <w:ind w:firstLineChars="0"/>
        <w:rPr>
          <w:highlight w:val="yellow"/>
          <w:lang w:val="fr-FR"/>
        </w:rPr>
      </w:pPr>
      <w:r w:rsidRPr="003847C5">
        <w:rPr>
          <w:rFonts w:hint="eastAsia"/>
          <w:highlight w:val="yellow"/>
          <w:lang w:val="fr-FR"/>
        </w:rPr>
        <w:t>FFS:</w:t>
      </w:r>
      <w:r w:rsidRPr="003847C5">
        <w:rPr>
          <w:highlight w:val="yellow"/>
          <w:lang w:val="fr-FR"/>
        </w:rPr>
        <w:t xml:space="preserve"> for capability-1 UE whether gNB can configure Mode 1 or Mode 2</w:t>
      </w:r>
    </w:p>
    <w:p w:rsidR="00AA0BA7" w:rsidRPr="002F5E5A" w:rsidRDefault="00AA0BA7" w:rsidP="00AA0BA7">
      <w:pPr>
        <w:pStyle w:val="a3"/>
        <w:numPr>
          <w:ilvl w:val="1"/>
          <w:numId w:val="1"/>
        </w:numPr>
        <w:ind w:firstLineChars="0"/>
        <w:rPr>
          <w:lang w:val="fr-FR"/>
        </w:rPr>
      </w:pPr>
      <w:r>
        <w:rPr>
          <w:lang w:val="fr-FR"/>
        </w:rPr>
        <w:t xml:space="preserve">FFS: UE </w:t>
      </w:r>
      <w:r w:rsidRPr="002F5E5A">
        <w:rPr>
          <w:lang w:val="fr-FR"/>
        </w:rPr>
        <w:t>capbility signaling</w:t>
      </w:r>
      <w:r>
        <w:rPr>
          <w:lang w:val="fr-FR"/>
        </w:rPr>
        <w:t xml:space="preserve"> discussion</w:t>
      </w:r>
    </w:p>
    <w:p w:rsidR="00AA0BA7" w:rsidRPr="0046029D" w:rsidRDefault="00AA0BA7" w:rsidP="00AA0BA7">
      <w:pPr>
        <w:pStyle w:val="a3"/>
        <w:numPr>
          <w:ilvl w:val="1"/>
          <w:numId w:val="1"/>
        </w:numPr>
        <w:ind w:firstLineChars="0"/>
        <w:rPr>
          <w:lang w:val="fr-FR"/>
        </w:rPr>
      </w:pPr>
      <w:r>
        <w:t>Note: capability -1 UE can be configured with RRC parameter “</w:t>
      </w:r>
      <w:proofErr w:type="spellStart"/>
      <w:r>
        <w:t>ULFPTx</w:t>
      </w:r>
      <w:proofErr w:type="spellEnd"/>
      <w:r>
        <w:t>” to deliver UL full power has been agreed, exact parameter name is up to RAN2</w:t>
      </w:r>
    </w:p>
    <w:p w:rsidR="00AA0BA7" w:rsidRPr="00567442" w:rsidRDefault="00AA0BA7" w:rsidP="00AA0BA7">
      <w:pPr>
        <w:pStyle w:val="a3"/>
        <w:numPr>
          <w:ilvl w:val="0"/>
          <w:numId w:val="1"/>
        </w:numPr>
        <w:ind w:firstLineChars="0"/>
        <w:rPr>
          <w:lang w:val="fr-FR"/>
        </w:rPr>
      </w:pPr>
      <w:r>
        <w:rPr>
          <w:rFonts w:hint="eastAsia"/>
          <w:lang w:val="fr-FR"/>
        </w:rPr>
        <w:t xml:space="preserve">gNB does not configure </w:t>
      </w:r>
      <w:r>
        <w:rPr>
          <w:lang w:val="fr-FR"/>
        </w:rPr>
        <w:t>UL full power RRC parameter for Rel-16 UEs to operate in Rel-15 behavior</w:t>
      </w:r>
    </w:p>
    <w:p w:rsidR="00AA0BA7" w:rsidRPr="00AA0BA7" w:rsidRDefault="00AA0BA7">
      <w:pPr>
        <w:rPr>
          <w:rFonts w:hint="eastAsia"/>
          <w:lang w:val="fr-FR"/>
        </w:rPr>
      </w:pPr>
    </w:p>
    <w:sectPr w:rsidR="00AA0BA7" w:rsidRPr="00AA0B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B630B"/>
    <w:multiLevelType w:val="multilevel"/>
    <w:tmpl w:val="3E1B630B"/>
    <w:lvl w:ilvl="0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BA7"/>
    <w:rsid w:val="00385553"/>
    <w:rsid w:val="006B1B88"/>
    <w:rsid w:val="00AA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3DE345-6A08-4368-AE9F-A27412471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B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リスト段落,목록단락,목록 단락"/>
    <w:basedOn w:val="a"/>
    <w:link w:val="Char"/>
    <w:uiPriority w:val="34"/>
    <w:qFormat/>
    <w:rsid w:val="00AA0BA7"/>
    <w:pPr>
      <w:ind w:firstLineChars="200" w:firstLine="420"/>
    </w:pPr>
  </w:style>
  <w:style w:type="character" w:customStyle="1" w:styleId="Char">
    <w:name w:val="列出段落 Char"/>
    <w:aliases w:val="- Bullets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3"/>
    <w:uiPriority w:val="34"/>
    <w:qFormat/>
    <w:locked/>
    <w:rsid w:val="00AA0BA7"/>
  </w:style>
  <w:style w:type="paragraph" w:styleId="a4">
    <w:name w:val="header"/>
    <w:basedOn w:val="a"/>
    <w:link w:val="Char0"/>
    <w:uiPriority w:val="99"/>
    <w:qFormat/>
    <w:rsid w:val="00AA0BA7"/>
    <w:pPr>
      <w:widowControl/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Char0">
    <w:name w:val="页眉 Char"/>
    <w:basedOn w:val="a0"/>
    <w:link w:val="a4"/>
    <w:uiPriority w:val="99"/>
    <w:qFormat/>
    <w:rsid w:val="00AA0BA7"/>
    <w:rPr>
      <w:rFonts w:ascii="Arial" w:eastAsia="MS Mincho" w:hAnsi="Arial" w:cs="Times New Roman"/>
      <w:b/>
      <w:kern w:val="0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TAMRAKAR RAKESH</dc:creator>
  <cp:keywords/>
  <dc:description/>
  <cp:lastModifiedBy>TAMRAKAR RAKESH</cp:lastModifiedBy>
  <cp:revision>3</cp:revision>
  <dcterms:created xsi:type="dcterms:W3CDTF">2019-10-14T06:03:00Z</dcterms:created>
  <dcterms:modified xsi:type="dcterms:W3CDTF">2019-10-14T06:39:00Z</dcterms:modified>
</cp:coreProperties>
</file>